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E6" w:rsidRPr="00175C7A" w:rsidRDefault="005D24E6" w:rsidP="005D24E6">
      <w:pPr>
        <w:widowControl/>
        <w:jc w:val="center"/>
        <w:rPr>
          <w:rFonts w:ascii="Times New Roman" w:eastAsia="新細明體" w:hAnsi="Times New Roman" w:cs="Times New Roman"/>
          <w:b/>
          <w:kern w:val="0"/>
          <w:sz w:val="28"/>
          <w:szCs w:val="24"/>
        </w:rPr>
      </w:pPr>
      <w:r w:rsidRPr="00324A7B">
        <w:rPr>
          <w:rFonts w:ascii="Times New Roman" w:eastAsia="新細明體" w:hAnsi="Times New Roman" w:cs="Times New Roman"/>
          <w:b/>
          <w:kern w:val="0"/>
          <w:sz w:val="28"/>
          <w:szCs w:val="24"/>
        </w:rPr>
        <w:t>WHISTLEBLOWING REPORT FORM</w:t>
      </w:r>
    </w:p>
    <w:p w:rsidR="005D24E6" w:rsidRPr="00B33C18" w:rsidRDefault="005D24E6" w:rsidP="005D24E6">
      <w:pPr>
        <w:widowControl/>
        <w:jc w:val="right"/>
        <w:rPr>
          <w:rFonts w:ascii="Times New Roman" w:eastAsia="新細明體" w:hAnsi="Times New Roman" w:cs="Times New Roman"/>
          <w:kern w:val="0"/>
          <w:szCs w:val="24"/>
        </w:rPr>
      </w:pPr>
      <w:r w:rsidRPr="00F0376E">
        <w:rPr>
          <w:rFonts w:ascii="Times New Roman" w:eastAsia="新細明體" w:hAnsi="Times New Roman" w:cs="Times New Roman"/>
          <w:kern w:val="0"/>
          <w:szCs w:val="24"/>
        </w:rPr>
        <w:t>Annex I</w:t>
      </w:r>
    </w:p>
    <w:p w:rsidR="005D24E6" w:rsidRPr="005665D6" w:rsidRDefault="005D24E6" w:rsidP="00B31523">
      <w:pPr>
        <w:widowControl/>
        <w:wordWrap w:val="0"/>
        <w:jc w:val="right"/>
        <w:rPr>
          <w:rFonts w:ascii="Times New Roman" w:eastAsia="新細明體" w:hAnsi="Times New Roman" w:cs="Times New Roman"/>
          <w:b/>
          <w:kern w:val="0"/>
          <w:sz w:val="10"/>
          <w:szCs w:val="24"/>
        </w:rPr>
      </w:pPr>
    </w:p>
    <w:p w:rsidR="005D24E6" w:rsidRDefault="00B31523" w:rsidP="005665D6">
      <w:pPr>
        <w:widowControl/>
        <w:wordWrap w:val="0"/>
        <w:jc w:val="right"/>
        <w:rPr>
          <w:rFonts w:ascii="Times New Roman" w:eastAsia="新細明體" w:hAnsi="Times New Roman" w:cs="Times New Roman"/>
          <w:kern w:val="0"/>
          <w:szCs w:val="24"/>
          <w:shd w:val="pct15" w:color="auto" w:fill="FFFFFF"/>
        </w:rPr>
      </w:pPr>
      <w:r w:rsidRPr="00B31523">
        <w:rPr>
          <w:rFonts w:ascii="Times New Roman" w:eastAsia="新細明體" w:hAnsi="Times New Roman" w:cs="Times New Roman" w:hint="eastAsia"/>
          <w:b/>
          <w:kern w:val="0"/>
          <w:szCs w:val="24"/>
        </w:rPr>
        <w:t>S</w:t>
      </w:r>
      <w:r w:rsidR="005D24E6">
        <w:rPr>
          <w:rFonts w:ascii="Times New Roman" w:eastAsia="新細明體" w:hAnsi="Times New Roman" w:cs="Times New Roman"/>
          <w:b/>
          <w:kern w:val="0"/>
          <w:szCs w:val="24"/>
        </w:rPr>
        <w:t>TRICTLY CONFIDENTIAL</w:t>
      </w:r>
    </w:p>
    <w:p w:rsidR="00B31523" w:rsidRPr="005665D6" w:rsidRDefault="005D24E6" w:rsidP="005665D6">
      <w:pPr>
        <w:widowControl/>
        <w:wordWrap w:val="0"/>
        <w:jc w:val="right"/>
        <w:rPr>
          <w:rFonts w:ascii="Times New Roman" w:eastAsia="新細明體" w:hAnsi="Times New Roman" w:cs="Times New Roman"/>
          <w:i/>
          <w:kern w:val="0"/>
          <w:szCs w:val="24"/>
          <w:u w:val="single"/>
          <w:shd w:val="pct15" w:color="auto" w:fill="FFFFFF"/>
        </w:rPr>
      </w:pPr>
      <w:r w:rsidRPr="005665D6">
        <w:rPr>
          <w:rFonts w:ascii="Times New Roman" w:eastAsia="新細明體" w:hAnsi="Times New Roman" w:cs="Times New Roman"/>
          <w:i/>
          <w:kern w:val="0"/>
          <w:szCs w:val="24"/>
          <w:u w:val="single"/>
          <w:shd w:val="pct15" w:color="auto" w:fill="FFFFFF"/>
        </w:rPr>
        <w:t>TO BE OPENED BY ADDRESSEE ONLY</w:t>
      </w:r>
    </w:p>
    <w:p w:rsidR="00F0376E" w:rsidRPr="00B33C18" w:rsidRDefault="00F0376E" w:rsidP="00F0376E">
      <w:pPr>
        <w:widowControl/>
        <w:jc w:val="center"/>
        <w:rPr>
          <w:rFonts w:ascii="Times New Roman" w:eastAsia="新細明體" w:hAnsi="Times New Roman" w:cs="Times New Roman"/>
          <w:kern w:val="0"/>
          <w:szCs w:val="24"/>
        </w:rPr>
      </w:pPr>
    </w:p>
    <w:p w:rsidR="00B33C18" w:rsidRPr="005665D6" w:rsidRDefault="00F0376E" w:rsidP="005665D6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  <w:r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Strong Petrochemical Holdings Limited</w:t>
      </w:r>
      <w:r w:rsidR="00B33C18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is committed to </w:t>
      </w:r>
      <w:r w:rsidR="002C2DC6" w:rsidRPr="002C2DC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achieving and maintaining </w:t>
      </w:r>
      <w:r w:rsidR="00B33C18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the highest possible standards of openness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, probity</w:t>
      </w:r>
      <w:r w:rsidR="00B33C18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and accountability. </w:t>
      </w:r>
      <w:r w:rsidR="00175C7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In line with that commitment </w:t>
      </w:r>
      <w:r w:rsidR="00B31523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the Group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expect</w:t>
      </w:r>
      <w:r w:rsidR="00B31523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s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</w:t>
      </w:r>
      <w:r w:rsidR="00175C7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her 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employees who have concerns about any suspected misconduct or malpractice within the </w:t>
      </w:r>
      <w:r w:rsidR="005665D6">
        <w:rPr>
          <w:rFonts w:ascii="Times New Roman" w:eastAsia="新細明體" w:hAnsi="Times New Roman" w:cs="Times New Roman"/>
          <w:kern w:val="0"/>
          <w:sz w:val="22"/>
          <w:szCs w:val="24"/>
        </w:rPr>
        <w:t>Group</w:t>
      </w:r>
      <w:r w:rsidR="005665D6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to come forward and voice those concerns</w:t>
      </w:r>
      <w:r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.</w:t>
      </w:r>
    </w:p>
    <w:p w:rsidR="008F6222" w:rsidRPr="005665D6" w:rsidRDefault="008F6222" w:rsidP="005665D6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:rsidR="008F6222" w:rsidRPr="005665D6" w:rsidRDefault="008F6222" w:rsidP="005665D6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  <w:r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It is </w:t>
      </w:r>
      <w:r w:rsidR="0083266B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recognized</w:t>
      </w:r>
      <w:r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that in most cases the person raising concerns will wish to be dealt with on a confidential basis. </w:t>
      </w:r>
      <w:r w:rsidR="00175C7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</w:t>
      </w:r>
      <w:r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All reasonable efforts will therefore be made to avoid revealing the person’s identity.</w:t>
      </w:r>
    </w:p>
    <w:p w:rsidR="008F6222" w:rsidRPr="005665D6" w:rsidRDefault="008F6222" w:rsidP="005665D6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:rsidR="008F6222" w:rsidRPr="005665D6" w:rsidRDefault="004E262B" w:rsidP="005665D6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  <w:r>
        <w:rPr>
          <w:rFonts w:ascii="Times New Roman" w:eastAsia="新細明體" w:hAnsi="Times New Roman" w:cs="Times New Roman"/>
          <w:kern w:val="0"/>
          <w:sz w:val="22"/>
          <w:szCs w:val="24"/>
        </w:rPr>
        <w:t>To report the case, p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lease use this report </w:t>
      </w:r>
      <w:r w:rsidR="00EA051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template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.</w:t>
      </w:r>
      <w:r w:rsidR="00EA051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 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Once completed, this report becomes </w:t>
      </w:r>
      <w:r w:rsidR="00324A7B" w:rsidRPr="005665D6">
        <w:rPr>
          <w:rFonts w:ascii="Times New Roman" w:eastAsia="新細明體" w:hAnsi="Times New Roman" w:cs="Times New Roman"/>
          <w:b/>
          <w:kern w:val="0"/>
          <w:sz w:val="22"/>
          <w:szCs w:val="24"/>
        </w:rPr>
        <w:t>confidential</w:t>
      </w:r>
      <w:r w:rsidR="008F6222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.</w:t>
      </w:r>
      <w:r w:rsidR="00EA051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 </w:t>
      </w:r>
      <w:r>
        <w:rPr>
          <w:rFonts w:ascii="Times New Roman" w:eastAsia="新細明體" w:hAnsi="Times New Roman" w:cs="Times New Roman"/>
          <w:kern w:val="0"/>
          <w:sz w:val="22"/>
          <w:szCs w:val="24"/>
        </w:rPr>
        <w:t>Please</w:t>
      </w:r>
      <w:r w:rsidR="00EA051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send the report, in a sealed envelope clearly marked “To be opened by addresse</w:t>
      </w:r>
      <w:r w:rsidR="005665D6">
        <w:rPr>
          <w:rFonts w:ascii="Times New Roman" w:eastAsia="新細明體" w:hAnsi="Times New Roman" w:cs="Times New Roman"/>
          <w:kern w:val="0"/>
          <w:sz w:val="22"/>
          <w:szCs w:val="24"/>
        </w:rPr>
        <w:t>e</w:t>
      </w:r>
      <w:r w:rsidR="00EA051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only” and addressed to </w:t>
      </w:r>
      <w:r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The </w:t>
      </w:r>
      <w:r w:rsid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Compliance Officer or Chairman of </w:t>
      </w:r>
      <w:r w:rsidR="00B45BCE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the </w:t>
      </w:r>
      <w:r w:rsidR="00EA051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Audit Committee of the Company, by post to the relevant address below or by email to </w:t>
      </w:r>
      <w:r w:rsidR="005665D6" w:rsidRPr="00B45BCE">
        <w:rPr>
          <w:rFonts w:ascii="Times New Roman" w:eastAsia="新細明體" w:hAnsi="Times New Roman" w:cs="Times New Roman"/>
          <w:kern w:val="0"/>
          <w:sz w:val="22"/>
          <w:szCs w:val="24"/>
        </w:rPr>
        <w:t>complianceofficer@strongpetrochem.com</w:t>
      </w:r>
      <w:r w:rsidR="005665D6">
        <w:rPr>
          <w:rFonts w:ascii="Times New Roman" w:eastAsia="新細明體" w:hAnsi="Times New Roman" w:cs="Times New Roman"/>
          <w:kern w:val="0"/>
          <w:sz w:val="22"/>
          <w:szCs w:val="24"/>
        </w:rPr>
        <w:t xml:space="preserve"> or ac@strongpetrochem.com</w:t>
      </w:r>
      <w:r w:rsidR="00EA051A"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.</w:t>
      </w:r>
    </w:p>
    <w:p w:rsidR="00EA051A" w:rsidRPr="005665D6" w:rsidRDefault="00EA051A" w:rsidP="005665D6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:rsidR="00EA051A" w:rsidRPr="005665D6" w:rsidRDefault="00EA051A" w:rsidP="005665D6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  <w:r w:rsidRPr="005665D6">
        <w:rPr>
          <w:rFonts w:ascii="Times New Roman" w:eastAsia="新細明體" w:hAnsi="Times New Roman" w:cs="Times New Roman"/>
          <w:kern w:val="0"/>
          <w:sz w:val="22"/>
          <w:szCs w:val="24"/>
        </w:rPr>
        <w:t>Please read the Whistleblowing Policy carefully before you fill in this template.</w:t>
      </w:r>
    </w:p>
    <w:p w:rsidR="008F6222" w:rsidRDefault="008F6222" w:rsidP="00F0376E">
      <w:pPr>
        <w:widowControl/>
        <w:jc w:val="both"/>
        <w:rPr>
          <w:rFonts w:ascii="Times New Roman" w:eastAsia="新細明體" w:hAnsi="Times New Roman" w:cs="Times New Roman"/>
          <w:kern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5"/>
        <w:gridCol w:w="1133"/>
        <w:gridCol w:w="4736"/>
      </w:tblGrid>
      <w:tr w:rsidR="00EA051A" w:rsidTr="00860230">
        <w:tc>
          <w:tcPr>
            <w:tcW w:w="9674" w:type="dxa"/>
            <w:gridSpan w:val="3"/>
          </w:tcPr>
          <w:p w:rsidR="00EA051A" w:rsidRDefault="00EA051A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To: </w:t>
            </w:r>
            <w:r w:rsidR="005D2607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The </w:t>
            </w:r>
            <w:r w:rsidR="005665D6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Compliance Officer / Chairman</w:t>
            </w:r>
            <w: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of Audit Committee</w:t>
            </w:r>
            <w:r w:rsidR="00E730C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of </w:t>
            </w:r>
            <w: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STRONG PETROCHEMICAL HOLDINGS LMITED</w:t>
            </w:r>
            <w:r w:rsidR="00DD68CE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*</w:t>
            </w:r>
          </w:p>
          <w:p w:rsidR="00EA051A" w:rsidRPr="005665D6" w:rsidRDefault="00EA051A">
            <w:pPr>
              <w:widowControl/>
              <w:jc w:val="both"/>
            </w:pPr>
            <w:r w:rsidRPr="00EA051A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Hong Kong Head Office:</w:t>
            </w:r>
            <w:r w:rsidRPr="005665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Room 1604, Far East Finance Centre, 16 Harcourt Road, 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Admiralty, </w:t>
            </w:r>
            <w:r w:rsidRPr="005665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Hong Kong.</w:t>
            </w:r>
          </w:p>
        </w:tc>
      </w:tr>
      <w:tr w:rsidR="00B31523" w:rsidTr="00EA051A">
        <w:tc>
          <w:tcPr>
            <w:tcW w:w="3805" w:type="dxa"/>
            <w:vMerge w:val="restart"/>
          </w:tcPr>
          <w:p w:rsidR="00B31523" w:rsidRPr="008F6222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F6222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Y</w:t>
            </w:r>
            <w:r w:rsidRPr="008F6222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our name</w:t>
            </w:r>
            <w: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F6222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F6222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Contact Telephone Number </w:t>
            </w:r>
            <w: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and Email</w:t>
            </w:r>
          </w:p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22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The Group </w:t>
            </w:r>
            <w:r w:rsidR="0083266B" w:rsidRPr="008F622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encourages</w:t>
            </w:r>
            <w:r w:rsidRPr="008F622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you to provide your name with this report. </w:t>
            </w:r>
            <w:r w:rsidR="00175C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F622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Concerns expressed anonymously are much less powerful but they will be considered as far as practicable.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shd w:val="clear" w:color="auto" w:fill="auto"/>
          </w:tcPr>
          <w:p w:rsidR="00B31523" w:rsidRPr="008F6222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Name:</w:t>
            </w:r>
          </w:p>
        </w:tc>
        <w:tc>
          <w:tcPr>
            <w:tcW w:w="4736" w:type="dxa"/>
            <w:tcBorders>
              <w:left w:val="nil"/>
            </w:tcBorders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31523" w:rsidTr="00EA051A">
        <w:tc>
          <w:tcPr>
            <w:tcW w:w="3805" w:type="dxa"/>
            <w:vMerge/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1523" w:rsidRPr="008F6222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Address:</w:t>
            </w:r>
          </w:p>
        </w:tc>
        <w:tc>
          <w:tcPr>
            <w:tcW w:w="4736" w:type="dxa"/>
            <w:tcBorders>
              <w:left w:val="nil"/>
            </w:tcBorders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31523" w:rsidTr="00EA051A">
        <w:tc>
          <w:tcPr>
            <w:tcW w:w="3805" w:type="dxa"/>
            <w:vMerge/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869" w:type="dxa"/>
            <w:gridSpan w:val="2"/>
            <w:tcBorders>
              <w:top w:val="nil"/>
              <w:bottom w:val="single" w:sz="4" w:space="0" w:color="auto"/>
            </w:tcBorders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31523" w:rsidTr="00EA051A">
        <w:tc>
          <w:tcPr>
            <w:tcW w:w="3805" w:type="dxa"/>
            <w:vMerge/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bottom w:val="nil"/>
              <w:right w:val="nil"/>
            </w:tcBorders>
          </w:tcPr>
          <w:p w:rsidR="00B31523" w:rsidRPr="008F6222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Tel No.:</w:t>
            </w:r>
          </w:p>
        </w:tc>
        <w:tc>
          <w:tcPr>
            <w:tcW w:w="4736" w:type="dxa"/>
            <w:tcBorders>
              <w:left w:val="nil"/>
            </w:tcBorders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31523" w:rsidTr="00EA051A">
        <w:tc>
          <w:tcPr>
            <w:tcW w:w="3805" w:type="dxa"/>
            <w:vMerge/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B31523" w:rsidRPr="008F6222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Email:</w:t>
            </w:r>
          </w:p>
        </w:tc>
        <w:tc>
          <w:tcPr>
            <w:tcW w:w="4736" w:type="dxa"/>
            <w:tcBorders>
              <w:left w:val="nil"/>
            </w:tcBorders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31523" w:rsidTr="00EA051A">
        <w:tc>
          <w:tcPr>
            <w:tcW w:w="3805" w:type="dxa"/>
            <w:vMerge/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B31523" w:rsidRPr="008F6222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Date:</w:t>
            </w:r>
          </w:p>
        </w:tc>
        <w:tc>
          <w:tcPr>
            <w:tcW w:w="4736" w:type="dxa"/>
            <w:tcBorders>
              <w:left w:val="nil"/>
            </w:tcBorders>
          </w:tcPr>
          <w:p w:rsid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31523" w:rsidTr="00EA051A">
        <w:trPr>
          <w:trHeight w:hRule="exact" w:val="153"/>
        </w:trPr>
        <w:tc>
          <w:tcPr>
            <w:tcW w:w="3805" w:type="dxa"/>
            <w:vMerge/>
          </w:tcPr>
          <w:p w:rsidR="00B31523" w:rsidRP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B31523" w:rsidRP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4736" w:type="dxa"/>
            <w:tcBorders>
              <w:left w:val="nil"/>
            </w:tcBorders>
          </w:tcPr>
          <w:p w:rsidR="00B31523" w:rsidRP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4"/>
                <w:szCs w:val="4"/>
              </w:rPr>
            </w:pPr>
          </w:p>
        </w:tc>
      </w:tr>
      <w:tr w:rsidR="00B31523" w:rsidTr="00EA051A">
        <w:tc>
          <w:tcPr>
            <w:tcW w:w="9674" w:type="dxa"/>
            <w:gridSpan w:val="3"/>
          </w:tcPr>
          <w:p w:rsidR="00B31523" w:rsidRPr="008F6222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F6222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The names of those involved (if known):</w:t>
            </w:r>
          </w:p>
        </w:tc>
      </w:tr>
      <w:tr w:rsidR="008F6222" w:rsidTr="00EA051A">
        <w:trPr>
          <w:trHeight w:val="1100"/>
        </w:trPr>
        <w:tc>
          <w:tcPr>
            <w:tcW w:w="9674" w:type="dxa"/>
            <w:gridSpan w:val="3"/>
            <w:tcBorders>
              <w:bottom w:val="nil"/>
            </w:tcBorders>
          </w:tcPr>
          <w:p w:rsidR="008F6222" w:rsidRP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B31523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Details of concerns:</w:t>
            </w:r>
          </w:p>
          <w:p w:rsidR="00B31523" w:rsidRPr="00B31523" w:rsidRDefault="00B31523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3152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Please provide full details of your concerns: names, dates and places and the reasons for the concerns (continue on separate sheet if necessary) together with any supporting evidence.</w:t>
            </w:r>
          </w:p>
        </w:tc>
      </w:tr>
      <w:tr w:rsidR="008F6222" w:rsidTr="00EA051A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8F6222" w:rsidRDefault="008F6222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6222" w:rsidTr="00EA051A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8F6222" w:rsidRDefault="008F6222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6222" w:rsidTr="005665D6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EA051A" w:rsidRDefault="00EA051A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A051A" w:rsidTr="005665D6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EA051A" w:rsidRDefault="00EA051A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4E6" w:rsidTr="005665D6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5D24E6" w:rsidRDefault="005D24E6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4E6" w:rsidTr="00EA051A">
        <w:tc>
          <w:tcPr>
            <w:tcW w:w="9674" w:type="dxa"/>
            <w:gridSpan w:val="3"/>
            <w:tcBorders>
              <w:top w:val="nil"/>
            </w:tcBorders>
          </w:tcPr>
          <w:p w:rsidR="005D24E6" w:rsidRDefault="005D24E6" w:rsidP="00F0376E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DD68CE" w:rsidRPr="00B033E9" w:rsidRDefault="00DD68CE" w:rsidP="00DD68CE">
      <w:pPr>
        <w:widowControl/>
        <w:jc w:val="both"/>
        <w:rPr>
          <w:rFonts w:ascii="Times New Roman" w:eastAsia="新細明體" w:hAnsi="Times New Roman" w:cs="Times New Roman"/>
          <w:i/>
          <w:kern w:val="0"/>
          <w:sz w:val="20"/>
          <w:szCs w:val="20"/>
        </w:rPr>
      </w:pPr>
      <w:bookmarkStart w:id="0" w:name="_GoBack"/>
      <w:bookmarkEnd w:id="0"/>
      <w:r w:rsidRPr="00B033E9">
        <w:rPr>
          <w:rFonts w:ascii="Times New Roman" w:eastAsia="新細明體" w:hAnsi="Times New Roman" w:cs="Times New Roman" w:hint="eastAsia"/>
          <w:i/>
          <w:kern w:val="0"/>
          <w:sz w:val="20"/>
          <w:szCs w:val="20"/>
        </w:rPr>
        <w:t>* De</w:t>
      </w:r>
      <w:r w:rsidRPr="00B033E9">
        <w:rPr>
          <w:rFonts w:ascii="Times New Roman" w:eastAsia="新細明體" w:hAnsi="Times New Roman" w:cs="Times New Roman"/>
          <w:i/>
          <w:kern w:val="0"/>
          <w:sz w:val="20"/>
          <w:szCs w:val="20"/>
        </w:rPr>
        <w:t>lete as inappropriate</w:t>
      </w:r>
    </w:p>
    <w:sectPr w:rsidR="00DD68CE" w:rsidRPr="00B033E9" w:rsidSect="005665D6">
      <w:footerReference w:type="default" r:id="rId8"/>
      <w:pgSz w:w="11906" w:h="16838"/>
      <w:pgMar w:top="1008" w:right="1152" w:bottom="720" w:left="1296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98" w:rsidRDefault="00142098" w:rsidP="00B33C18">
      <w:r>
        <w:separator/>
      </w:r>
    </w:p>
  </w:endnote>
  <w:endnote w:type="continuationSeparator" w:id="0">
    <w:p w:rsidR="00142098" w:rsidRDefault="00142098" w:rsidP="00B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7261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34E29" w:rsidRPr="00B33C18" w:rsidRDefault="002C2DC6">
        <w:pPr>
          <w:pStyle w:val="Footer"/>
          <w:jc w:val="center"/>
          <w:rPr>
            <w:rFonts w:ascii="Times New Roman" w:hAnsi="Times New Roman" w:cs="Times New Roman"/>
          </w:rPr>
        </w:pPr>
        <w:r w:rsidRPr="00B33C18">
          <w:rPr>
            <w:rFonts w:ascii="Times New Roman" w:hAnsi="Times New Roman" w:cs="Times New Roman"/>
          </w:rPr>
          <w:fldChar w:fldCharType="begin"/>
        </w:r>
        <w:r w:rsidR="00234E29" w:rsidRPr="00B33C18">
          <w:rPr>
            <w:rFonts w:ascii="Times New Roman" w:hAnsi="Times New Roman" w:cs="Times New Roman"/>
          </w:rPr>
          <w:instrText xml:space="preserve"> PAGE   \* MERGEFORMAT </w:instrText>
        </w:r>
        <w:r w:rsidRPr="00B33C18">
          <w:rPr>
            <w:rFonts w:ascii="Times New Roman" w:hAnsi="Times New Roman" w:cs="Times New Roman"/>
          </w:rPr>
          <w:fldChar w:fldCharType="separate"/>
        </w:r>
        <w:r w:rsidR="004C12CA">
          <w:rPr>
            <w:rFonts w:ascii="Times New Roman" w:hAnsi="Times New Roman" w:cs="Times New Roman"/>
            <w:noProof/>
          </w:rPr>
          <w:t>5</w:t>
        </w:r>
        <w:r w:rsidRPr="00B33C1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E29" w:rsidRDefault="00234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98" w:rsidRDefault="00142098" w:rsidP="00B33C18">
      <w:r>
        <w:separator/>
      </w:r>
    </w:p>
  </w:footnote>
  <w:footnote w:type="continuationSeparator" w:id="0">
    <w:p w:rsidR="00142098" w:rsidRDefault="00142098" w:rsidP="00B3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63A"/>
    <w:multiLevelType w:val="hybridMultilevel"/>
    <w:tmpl w:val="BAB078C8"/>
    <w:lvl w:ilvl="0" w:tplc="76285A54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70148D"/>
    <w:multiLevelType w:val="hybridMultilevel"/>
    <w:tmpl w:val="3996B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553D03"/>
    <w:multiLevelType w:val="hybridMultilevel"/>
    <w:tmpl w:val="AD24C4BA"/>
    <w:lvl w:ilvl="0" w:tplc="A1FCC0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A24BCD"/>
    <w:multiLevelType w:val="hybridMultilevel"/>
    <w:tmpl w:val="74321D6A"/>
    <w:lvl w:ilvl="0" w:tplc="D9A66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C18"/>
    <w:rsid w:val="0002749F"/>
    <w:rsid w:val="00034815"/>
    <w:rsid w:val="0006505E"/>
    <w:rsid w:val="001142D7"/>
    <w:rsid w:val="001260F0"/>
    <w:rsid w:val="00130975"/>
    <w:rsid w:val="00142098"/>
    <w:rsid w:val="00175C7A"/>
    <w:rsid w:val="001F5AD3"/>
    <w:rsid w:val="00203776"/>
    <w:rsid w:val="00234E29"/>
    <w:rsid w:val="00277646"/>
    <w:rsid w:val="00286820"/>
    <w:rsid w:val="002C2DC6"/>
    <w:rsid w:val="002F14FF"/>
    <w:rsid w:val="00324A7B"/>
    <w:rsid w:val="00346890"/>
    <w:rsid w:val="00457084"/>
    <w:rsid w:val="004C12CA"/>
    <w:rsid w:val="004C5552"/>
    <w:rsid w:val="004D41AB"/>
    <w:rsid w:val="004E262B"/>
    <w:rsid w:val="004F7409"/>
    <w:rsid w:val="00545895"/>
    <w:rsid w:val="005665D6"/>
    <w:rsid w:val="005B052B"/>
    <w:rsid w:val="005D24E6"/>
    <w:rsid w:val="005D2607"/>
    <w:rsid w:val="005E7623"/>
    <w:rsid w:val="006159FD"/>
    <w:rsid w:val="00653A3E"/>
    <w:rsid w:val="0070278F"/>
    <w:rsid w:val="00710174"/>
    <w:rsid w:val="00742A84"/>
    <w:rsid w:val="00785DD9"/>
    <w:rsid w:val="00794547"/>
    <w:rsid w:val="007A6528"/>
    <w:rsid w:val="007E7D82"/>
    <w:rsid w:val="0083266B"/>
    <w:rsid w:val="008F6222"/>
    <w:rsid w:val="00911F32"/>
    <w:rsid w:val="009C20C1"/>
    <w:rsid w:val="00A87931"/>
    <w:rsid w:val="00AA2FB9"/>
    <w:rsid w:val="00AF219B"/>
    <w:rsid w:val="00B033E9"/>
    <w:rsid w:val="00B103DF"/>
    <w:rsid w:val="00B13EEE"/>
    <w:rsid w:val="00B30584"/>
    <w:rsid w:val="00B31523"/>
    <w:rsid w:val="00B33C18"/>
    <w:rsid w:val="00B45BCE"/>
    <w:rsid w:val="00B73D2D"/>
    <w:rsid w:val="00BA47FD"/>
    <w:rsid w:val="00BD46F8"/>
    <w:rsid w:val="00BE39D3"/>
    <w:rsid w:val="00C0275A"/>
    <w:rsid w:val="00C93737"/>
    <w:rsid w:val="00D741F9"/>
    <w:rsid w:val="00DC4558"/>
    <w:rsid w:val="00DD68CE"/>
    <w:rsid w:val="00E730C0"/>
    <w:rsid w:val="00E94EB3"/>
    <w:rsid w:val="00EA051A"/>
    <w:rsid w:val="00EB2DF4"/>
    <w:rsid w:val="00F0376E"/>
    <w:rsid w:val="00F10BC7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FB25F4-9214-4774-BFB0-93557B1A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E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C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C1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3C1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C18"/>
    <w:rPr>
      <w:sz w:val="20"/>
      <w:szCs w:val="20"/>
    </w:rPr>
  </w:style>
  <w:style w:type="table" w:styleId="TableGrid">
    <w:name w:val="Table Grid"/>
    <w:basedOn w:val="TableNormal"/>
    <w:uiPriority w:val="39"/>
    <w:rsid w:val="00F0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highlight">
    <w:name w:val="highlight"/>
    <w:basedOn w:val="DefaultParagraphFont"/>
    <w:rsid w:val="00457084"/>
  </w:style>
  <w:style w:type="paragraph" w:styleId="Revision">
    <w:name w:val="Revision"/>
    <w:hidden/>
    <w:uiPriority w:val="99"/>
    <w:semiHidden/>
    <w:rsid w:val="0078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1EC2-5427-4139-B3D1-673A0420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Kwan</dc:creator>
  <cp:keywords/>
  <dc:description/>
  <cp:lastModifiedBy>Ada Kwan</cp:lastModifiedBy>
  <cp:revision>8</cp:revision>
  <cp:lastPrinted>2015-10-09T03:36:00Z</cp:lastPrinted>
  <dcterms:created xsi:type="dcterms:W3CDTF">2015-10-12T09:55:00Z</dcterms:created>
  <dcterms:modified xsi:type="dcterms:W3CDTF">2015-11-02T09:24:00Z</dcterms:modified>
</cp:coreProperties>
</file>